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4E" w:rsidRPr="009E5A4E" w:rsidRDefault="009E5A4E" w:rsidP="009E5A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A4E">
        <w:rPr>
          <w:rFonts w:ascii="Times New Roman" w:hAnsi="Times New Roman" w:cs="Times New Roman"/>
          <w:sz w:val="24"/>
          <w:szCs w:val="24"/>
        </w:rPr>
        <w:t>Опубликовано в информационной газете</w:t>
      </w:r>
    </w:p>
    <w:p w:rsidR="009E5A4E" w:rsidRPr="009E5A4E" w:rsidRDefault="009E5A4E" w:rsidP="009E5A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A4E">
        <w:rPr>
          <w:rFonts w:ascii="Times New Roman" w:hAnsi="Times New Roman" w:cs="Times New Roman"/>
          <w:sz w:val="24"/>
          <w:szCs w:val="24"/>
        </w:rPr>
        <w:t>«Бюллетень Калининского сельсовета</w:t>
      </w:r>
    </w:p>
    <w:p w:rsidR="009E5A4E" w:rsidRPr="009E5A4E" w:rsidRDefault="009E5A4E" w:rsidP="009E5A4E">
      <w:pPr>
        <w:pStyle w:val="a5"/>
        <w:tabs>
          <w:tab w:val="num" w:pos="0"/>
        </w:tabs>
        <w:ind w:left="0" w:hanging="432"/>
        <w:jc w:val="right"/>
      </w:pPr>
      <w:r w:rsidRPr="009E5A4E">
        <w:t>От 30.11.2021 № 25</w:t>
      </w:r>
    </w:p>
    <w:p w:rsidR="0025764A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:rsidR="0025764A" w:rsidRPr="009E5A4E" w:rsidRDefault="00ED7D8F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Калининского </w:t>
      </w:r>
      <w:r w:rsidR="0025764A"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сельсовета</w:t>
      </w:r>
    </w:p>
    <w:p w:rsidR="00ED7D8F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Колыванского района </w:t>
      </w:r>
    </w:p>
    <w:p w:rsidR="0025764A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ED7D8F" w:rsidRPr="009E5A4E" w:rsidRDefault="00ED7D8F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(6 созыва)</w:t>
      </w:r>
    </w:p>
    <w:p w:rsidR="00ED7D8F" w:rsidRPr="009E5A4E" w:rsidRDefault="00ED7D8F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7D8F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25764A" w:rsidRPr="009E5A4E" w:rsidRDefault="00BB15E9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(15</w:t>
      </w:r>
      <w:r w:rsidR="0025764A"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764A"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7D8F" w:rsidRPr="009E5A4E" w:rsidRDefault="00ED7D8F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64A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 </w:t>
      </w:r>
      <w:r w:rsidR="00BB15E9"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25.11.2021</w:t>
      </w: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                          с. </w:t>
      </w:r>
      <w:r w:rsidR="00ED7D8F"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Боярка</w:t>
      </w:r>
      <w:r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№ </w:t>
      </w:r>
      <w:r w:rsidR="00BB15E9" w:rsidRPr="009E5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25764A" w:rsidRPr="009E5A4E" w:rsidRDefault="0025764A" w:rsidP="009E5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Положения о муниципальном жилищном контроле на территории </w:t>
      </w:r>
      <w:r w:rsidR="00ED7D8F" w:rsidRPr="009E5A4E">
        <w:rPr>
          <w:rFonts w:ascii="Times New Roman" w:hAnsi="Times New Roman" w:cs="Times New Roman"/>
          <w:b/>
          <w:color w:val="000000"/>
          <w:sz w:val="24"/>
          <w:szCs w:val="24"/>
        </w:rPr>
        <w:t>Калининского</w:t>
      </w:r>
      <w:r w:rsidR="0025764A" w:rsidRPr="009E5A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  <w:r w:rsidRPr="009E5A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Жилищным </w:t>
      </w:r>
      <w:hyperlink r:id="rId4" w:tgtFrame="_blank" w:history="1">
        <w:r w:rsidRPr="009E5A4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Федерации, Федеральным законом </w:t>
      </w:r>
      <w:hyperlink r:id="rId5" w:tgtFrame="_blank" w:history="1">
        <w:r w:rsidRPr="009E5A4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26.12.2008 № 294-ФЗ</w:t>
        </w:r>
      </w:hyperlink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hyperlink r:id="rId6" w:tgtFrame="_blank" w:history="1">
        <w:r w:rsidRPr="009E5A4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  <w:r w:rsidRPr="009E5A4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Уставом 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области, Совет депутатов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>Калининского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Утвердить положение о муниципальном жилищном контроле на территории 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согласно приложению.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Опубликовать настоящее решение 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периодическом печатном издании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Бюллетень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разместить на официальном сайте администрации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в информационно-телекоммуникационной сети Интернет.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решение вступает в силу с 1 января 2022 года.</w:t>
      </w:r>
    </w:p>
    <w:p w:rsidR="00DF4AF1" w:rsidRPr="009E5A4E" w:rsidRDefault="00513D37" w:rsidP="009E5A4E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F4AF1" w:rsidRPr="009E5A4E" w:rsidRDefault="00DF4AF1" w:rsidP="009E5A4E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4AF1" w:rsidRPr="009E5A4E" w:rsidRDefault="00DF4AF1" w:rsidP="009E5A4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DF4AF1" w:rsidRPr="009E5A4E" w:rsidRDefault="00DF4AF1" w:rsidP="009E5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4AF1" w:rsidRPr="009E5A4E" w:rsidRDefault="00DF4AF1" w:rsidP="009E5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                                                      </w:t>
      </w:r>
      <w:r w:rsidR="00ED7D8F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О.Л.Сидорович</w:t>
      </w:r>
    </w:p>
    <w:p w:rsidR="00513D37" w:rsidRPr="009E5A4E" w:rsidRDefault="00513D37" w:rsidP="009E5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513D37" w:rsidRPr="009E5A4E" w:rsidRDefault="00ED7D8F" w:rsidP="009E5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513D37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</w:p>
    <w:p w:rsidR="00513D37" w:rsidRPr="009E5A4E" w:rsidRDefault="00513D37" w:rsidP="009E5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t>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9E5A4E" w:rsidRDefault="00DF4AF1" w:rsidP="009E5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</w:t>
      </w:r>
      <w:r w:rsidR="00ED7D8F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В.С.Пастушенко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5E9" w:rsidRPr="009E5A4E" w:rsidRDefault="00BB15E9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513D37" w:rsidRPr="009E5A4E" w:rsidRDefault="00513D37" w:rsidP="009E5A4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Совета депутатов</w:t>
      </w:r>
    </w:p>
    <w:p w:rsidR="00513D37" w:rsidRPr="009E5A4E" w:rsidRDefault="00ED7D8F" w:rsidP="009E5A4E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513D37"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513D37" w:rsidRPr="009E5A4E" w:rsidRDefault="00513D37" w:rsidP="009E5A4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3D37" w:rsidRPr="009E5A4E" w:rsidRDefault="00513D37" w:rsidP="009E5A4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513D37" w:rsidRPr="009E5A4E" w:rsidRDefault="00513D37" w:rsidP="009E5A4E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</w:t>
      </w:r>
      <w:r w:rsidR="00BB15E9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25.11.2021 № 6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муниципальном жилищном контроле на территории  </w:t>
      </w:r>
      <w:r w:rsidR="00ED7D8F" w:rsidRPr="009E5A4E">
        <w:rPr>
          <w:rFonts w:ascii="Times New Roman" w:hAnsi="Times New Roman" w:cs="Times New Roman"/>
          <w:b/>
          <w:color w:val="000000"/>
          <w:sz w:val="24"/>
          <w:szCs w:val="24"/>
        </w:rPr>
        <w:t>Калининского</w:t>
      </w:r>
      <w:r w:rsidR="00DF4AF1" w:rsidRPr="009E5A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E5A4E">
        <w:rPr>
          <w:rFonts w:ascii="Times New Roman" w:hAnsi="Times New Roman" w:cs="Times New Roman"/>
          <w:b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Новосибирской области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Настоящее Положение устанавливает порядок осуществления муниципального жилищного контроля на территории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– муниципальный жилищный контроль).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жилищный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требований к: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и сохранности жилищного фонда;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жилым помещениям, их использованию и содержанию;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и содержанию общего имущества собственников помещений в многоквартирных домах;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осуществления перепланировки и (или) переустройства помещений в многоквартирном доме;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фондов капитального ремонта;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размещения ресурсоснабжающими организациями, лицами, осуществляющими деятельность по управлению многоквартирными домами информации в государственной информационной системе жилищно-коммунального хозяйства (далее - система);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обеспечению доступности для инвалидов помещений в многоквартирных домах;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 жилых помещений в наемных домах социального использования;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правил: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содержания общего имущества в многоквартирном доме;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размера платы за содержание жилого помещения;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Муниципальный жилищный контроль осуществляется администрацией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(далее – администрация</w:t>
      </w:r>
      <w:r w:rsidR="00DF4AF1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Должностным лицом администрации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сельсовета, уполномоченными осуществлять муниципальный контроль от имени администрации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сельсовета, явля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специалист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 Инспектор).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Должностным лицом администрации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уполномоченным на принятие решения о проведении контрольных (надзорных) мероприятий, является: Глава </w:t>
      </w:r>
      <w:r w:rsidR="00ED7D8F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Колыванского района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Инспектор, при осуществлении муниципального жилищного контроля, имеет права, обязанности и несет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Инспектор, наряду с правами, установленными Федеральным законом от 31.07.2020 № 248-ФЗ «О государственном контроле (надзоре) и муниципальном контроле в Российской Федерации», имеет право: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 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обращаться в соответствии с Федеральным законом от 7 февраля 2011 года № 3-ФЗ «О полиции» за содействием к органам полиции в случаях, если инспектору оказывается противодействие или угрожает опасность.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Муниципальный жилищный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контролируемые лица).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Объектами муниципального контроля являются: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осуществляет учет объектов муниципального контроля. Учет объектов контроля осуществляется путем ведения журнала учета объектов контроля, оформляемого в соответствии с типовой формой, утверждаемой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актуальность сведений об объектах контроля в журнале учета объектов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сборе, обработке, анализе и учете сведений об объектах контроля для целей их учета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 отношениям, связанным с осуществлением муниципального жилищного контроля, организацией и проведением профилактических мероприятий, контрольных (надзорных) мероприятий применяются положения Федерального закона</w:t>
      </w:r>
      <w:r w:rsidR="00DF4AF1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31.07.2020 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 рисками причинения вреда (ущерба) охраняемым законом ценностям при осуществлении муниципального жилищного контроля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Муниципальный жилищный контроль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Для целей управления рисками причинения вреда (ущерба) охраняемым законом ценностям при осуществлении муниципального контроля деятельность, действия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(бездействия) контролируемых лиц, результаты их деятельности и (или) используемые ими производственные объекты подлежат отнесению к категориям (ущерба) (далее – категории риска):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высокий риск;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средний риск;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умеренный риск;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риск.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Отнесение объектов муниципального жилищного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согласно приложению № 1к настоящему Положению.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объектов муниципального жилищного контроля к категориям риска осуществляется распоряжением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отсутствии распоряжения администрации 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объектов муниципального контроля к категориям риска такие объекты считаются отнесенными к низкой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Пересмотр распоряжения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указанного в настоящем пункте, осуществляется в порядке, установленном настоящим Положением для отнесения объектов муниципального контроля к категориям риска с учетом особенностей, установленных настоящим пунктом.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пересмотра распоряжения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отнесении объекта муниципального контроля к категории риска, распоряжение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изменении категории риска на более высокую категорию принимается должностным лицом, уполномоченным на принятие распоряжения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объекта муниципального контроля к соответствующей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Распоряжение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изменении категории риска на более низкую категорию принимается должностным лицом, которым ранее было принято распоряжение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об отнесении объекта муниципального контроля к категории риска, с направлением указанного распоряжения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>сельсовета а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документов и сведений, на основании которых оно было принято, должностному лицу, уполномоченному на принятие решения об отнесении объекта муниципального контроля к соответствующей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 администрации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отнесении объектов муниципального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ведет перечень объектов муниципального контроля, которым присвоены категории риска (далее - перечень). Включение объектов муниципального контроля в перечень осуществляется на основе распоряжения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об отнесении объектов муниципального контроля к соответствующим категориям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содержит следующую информацию: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полное наименование юридического лица,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основной государственный регистрационный номер;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идентификационный номер налогоплательщика;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наименование объекта муниципального контроля (при наличии);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место нахождения объекта муниципального контроля;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было принято решение об отнесении объекта муниципального контроля к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размещается и поддерживается в актуальном состоянии информация из перечня, предусмотренная настоящим пунктом, за исключением сведений, на основании которых было принято решение об отнесении объекта муниципального контроля к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По запросу контролируемого лица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предоставляет информацию о присвоенной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Контролируемые лица вправе подать в администрацию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в соответствии с их компетенцией заявление об изменении присвоенной ранее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объектов муниципального контроля к определенной категории риска, в том числе изменение ранее присвоенной объекту муниципального контроля категории риска, осуществляется соответствующим распоряжением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в соответствии с критериями отнесения объектов муниципального контроля к категориям риска согласно приложению № 1 к настоящему Положению.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В целях оценки риска причинения вреда (ущерба) при принятии решения о проведении и выборе вида внепланового контрольного (надзорного) мероприятия 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разрабатывает индикаторы риска нарушения обязательных требований.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индикаторов риска нарушения обязательных требований вида муниципального контроля и порядок их выявления утверждается Советом депутатов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Профилактика рисков причинения вреда (ущерба) охраняемым законом ценностям при осуществлении муниципального жилищного контроля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Профилактические мероприятия проводятся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в соответствии с законодательством.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При осуществлении муниципального контроля могут проводиться следующие виды профилактических мероприятий: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информирование;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объявление предостережения;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консультирование;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профилактический визит.</w:t>
      </w:r>
    </w:p>
    <w:p w:rsidR="00513D37" w:rsidRPr="009E5A4E" w:rsidRDefault="00513D37" w:rsidP="009E5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Информирование осуществляется посредством размещения сведений, предусмотренных частью 3 статьи 46 Федерального закона от 31.07.2020 № 248-ФЗ «О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государственном контроле (надзоре) и муниципальном контроле в Российской Федерации» на официальном сайте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 Колыванского района Новосибирской об</w:t>
      </w:r>
      <w:r w:rsidR="003D5E8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ласти в сети «Интернет»: </w:t>
      </w:r>
      <w:hyperlink r:id="rId7" w:history="1"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kalininski</w:t>
        </w:r>
        <w:proofErr w:type="spellEnd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nso</w:t>
        </w:r>
        <w:proofErr w:type="spellEnd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167FD5" w:rsidRPr="009E5A4E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Должностные лица, ответственные за размещение информации, предусмотренной настоящим Положением, определяются распоряжением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При поступлении в администрацию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предостережение о недопустимости нарушения обязательных требований утверждается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направляется должностному лицу, 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наименование контролируемого лица;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сведения об объекте муниципального контроля;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дата и номер предостережения, направленного в адрес контролируемого лица;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желаемый способ получения ответа по итогам рассмотрения возражения;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фамилию, имя, отчество направившего возражение;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дату направления возражения.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Возражение рассматривается должностным лицом, объявившим предостережение не позднее 10 дней с момента получения таких возражений.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без взимания платы.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Консультирование может осуществляться уполномоченным администрацией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консультирования не должно превышать 15 минут.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Личный прием граждан проводится Главой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Колыванского района Новосибирской области. Информация о месте приема, а также об установленных для приема днях и часах размещается на официальном сайте: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осуществляется по следующим вопросам: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организация и осуществление муниципального контроля;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Консультирование в письменной форме осуществляется инспектором в следующих случаях: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время консультирования предоставить ответ на поставленные вопросы невозможно;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ответ на поставленные вопросы требует дополнительного запроса сведений от органов власти или иных лиц.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поставленные во время консультирования вопросы не относятся к сфере вида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отношении объекта контроля исходя из его отнесения к соответствующей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в форме отчета о проведенном профилактическом визите Главе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 для принятия решения о проведении контрольного (надзорного) мероприятия в соответствии с Федеральным законом от 31.07.2020 № 248-ФЗ «О государственном контроле (надзоре) и муниципальном контроле в Российской Федерации.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Обязательный профилактический визит проводится в отношении контролируемых лиц, приступающих к осуществлению деятельности, связанной с соблюдением обязательных требований в сфере жилищного законодательства, а также в отношении контролируемых лиц, отнесенных к категории чрезвычайно высокого, высокого и значительного риска в течение одного года с момента начала такой деятельности и (или) отнесения к соответствующей категории риска.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проведении обязательного профилактического визита контролируемое лицо уведомляется администрацией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не позднее, чем за пять рабочих дней до даты его проведения.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дата, время и место составления уведомления;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наименование контрольного (надзорного) органа;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полное наименование контролируемого лица;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фамилии, имена, отчества (при наличии) инспектора;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дата, время и место обязательного профилактического визита;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подпись инспектора.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(в случае направления на бумажном носителе).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Контролируемое лицо вправе отказаться от проведения обязательного профилактического визита, уведомив об этом инспектора, направившего уведомление о проведении обязательного профилактического визита не </w:t>
      </w:r>
      <w:r w:rsidR="00EE5B0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позднее,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три рабочих дня до даты его проведения.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обязательного профилактического визита определяется инспектором самостоятельно и не должен превышать 1 рабочего дня.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организации муниципального контроля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рамках осуществления вида муниципального контроля при взаимодействии с контролируемым лицом проводятся следующие контрольные (надзорные) мероприятия: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документарная проверка;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выездная проверка.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наблюдение за соблюдением обязательных требований (мониторинг безопасности);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выездное обследование.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25. Контрольные (надзорные) мероприятия, за исключением контрольных (надзорных) мероприятий без взаимодействия, могут проводиться на плановой и внеплановой основе.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Плановые контрольные (надзорные) мероприятия осуществляются в соответствии с ежегодными планами проведения плановых контрольных (надзорных) мероприятий.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проведения плановых контрольных (надзорных) мероприятий разрабатываются в соответствии с 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31.12.2020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года», с учетом особенностей, установленных настоящим Положением.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Проведение плановых контрольных (надзорных) мероприятий в зависимости от присвоенной категории риска осуществляется со следующей периодичностью: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высокого риска - один раз в 2 года;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среднего риска - один раз в 3 года;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категории умеренного риска - один раз в 5 лет;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27.1. 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отношении объектов муниципального контроля, которые отнесены к категории низкого риска, плановые контрольные (</w:t>
      </w:r>
      <w:r w:rsidR="00EE5B0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надзорные),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не проводятся.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Внеплановые контрольные (надзорные) мероприятия проводятся при наличии оснований, предусмотренных пунктами 1, 3, 4, 5 части 1 статьи 57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внепланового контрольного (надзорного) мероприятия может </w:t>
      </w:r>
      <w:r w:rsidR="00EE5B0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проводиться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инспекционный визит;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рейдовый осмотр;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документарная проверка;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выездная проверка.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(надзорные) мероприятия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инспекционного визита могут совершаться следующие контрольные (надзорные) действия: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Инспекционный визит проводится без предварительного уведомления контролируемого лица.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рейдового осмотра могут совершаться следующие контрольные (надзорные) действия: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инструментальное обследование.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В ходе документарной проверки рассматриваются документы контролируемых лиц, имеющиеся в распоряжении администрации 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документарной проверки могут совершаться следующие контрольные (надзорные) действия: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документарной проверки не может превышать десять рабочих дней. В указанный срок не включается период с момента направления администрацией </w:t>
      </w:r>
      <w:r w:rsidR="00167FD5" w:rsidRPr="009E5A4E">
        <w:rPr>
          <w:rFonts w:ascii="Times New Roman" w:hAnsi="Times New Roman" w:cs="Times New Roman"/>
          <w:color w:val="000000"/>
          <w:sz w:val="24"/>
          <w:szCs w:val="24"/>
        </w:rPr>
        <w:t>Калининского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сельсовета, а также период с момента направления контролируемому лицу информации администрации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администрации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администрацию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выездной проверки могут совершаться следующие контрольные (надзорные) действия: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досмотр;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письменных объяснений;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истребование документов.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выездной проверки составляет не более десяти рабочих дней.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34. 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администрации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Наблюдение за соблюдением обязательных требований (мониторинг безопасности) осуществляется по месту нахождения инспектора постоянно (систематически, регулярно, непрерывно) на основании заданий Главы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области, включая задания, содержащиеся в планах работы контрольного (надзорного) органа в течение установленного в нем срока.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задания должностного лица об осуществлении наблюдения за соблюдением обязательных требований (мониторинг безопасности) утверждается администрацией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Главе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 для принятия решений в соответствии с положениями Федерального закона от 31.07.2020 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Под выездным обследованием понимается контрольное (надзорное) мероприятие, проводимое в целях визуальной оценки соблюдения контролируемым лицом обязательных требований.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Выездное обследование проводится инспектором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определяется инспектором самостоятельно и не может превышать один рабочий день.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37. Случаями, при наступлении которых индивидуальный предприниматель, гражданин, являющиеся контролируемыми лицами, вправе в соответствии с частью 8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статьи 31 Федерального закона от 31.07.2020 № 248-ФЗ «О государственном контроле (надзоре) и муниципальном контроле в Российской Федерации», представить в администрацию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информацию о невозможности присутствия при проведении контрольного (надзорного) мероприятия являются: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нахождение на стационарном лечении в медицинском учреждении;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нахождение за пределами Российской Федерации;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административный арест;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сведений, отнесенных законодательством Российской Федерации к государственной тайне;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Результаты контрольного (надзорного) мероприятия оформляются в порядке, установленном Федеральным законом от 31.07.2020 № 248-ФЗ «О 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В случае выявления при проведении контрольного (надзорного) мероприятия нарушений обязательных требований администрация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В случае поступления в администрацию </w:t>
      </w:r>
      <w:r w:rsidR="00783615" w:rsidRPr="009E5A4E">
        <w:rPr>
          <w:rFonts w:ascii="Times New Roman" w:hAnsi="Times New Roman" w:cs="Times New Roman"/>
          <w:color w:val="000000"/>
          <w:sz w:val="24"/>
          <w:szCs w:val="24"/>
        </w:rPr>
        <w:t>Вьюнского</w:t>
      </w:r>
      <w:r w:rsidR="00783615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возражений, указанных в части 1 статьи 89 Федерального закона от 31.07.2020 № 248-ФЗ «О государственном контроле (надзоре) и муниципальном контроле в Российской Федерации», администрация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администрацию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либо путем использования видео-конференц-связи.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документы, которые контролируемое лицо укажет в качестве дополнительных документов в ходе консультаций в форме видео-конференц-связи,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должны быть представлены контролируемым лицом не позднее 5 рабочих дней с момента проведения видео-конференц-связи.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42. Администрация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осуществляет контроль за исполнением предписаний, иных принятых решений в рамках вида муниципального контроля.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решений администрации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Обжалование решений администрации </w:t>
      </w:r>
      <w:r w:rsidR="00FD1718" w:rsidRPr="009E5A4E">
        <w:rPr>
          <w:rFonts w:ascii="Times New Roman" w:hAnsi="Times New Roman" w:cs="Times New Roman"/>
          <w:b/>
          <w:color w:val="000000"/>
          <w:sz w:val="24"/>
          <w:szCs w:val="24"/>
        </w:rPr>
        <w:t>Калининского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сельсовета, действий (бездействия) её должностных лиц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жилищного контроля не применяется.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результативности и эффективности деятельности администрации </w:t>
      </w:r>
      <w:r w:rsidR="00783615" w:rsidRPr="009E5A4E">
        <w:rPr>
          <w:rFonts w:ascii="Times New Roman" w:hAnsi="Times New Roman" w:cs="Times New Roman"/>
          <w:color w:val="000000"/>
          <w:sz w:val="24"/>
          <w:szCs w:val="24"/>
        </w:rPr>
        <w:t>Вьюнского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при осуществлении муниципального жилищного контроля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 Ключевые показатели муниципального контроля и их целевые значения, индикативные показатели установлены приложением 2 к настоящему Положению.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47. Настоящее положение вступает в силу с 1 </w:t>
      </w:r>
      <w:r w:rsidR="00BB15E9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BB15E9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513D37" w:rsidRPr="009E5A4E" w:rsidRDefault="00513D37" w:rsidP="009E5A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48. До 31 декабря 2023 года подготовка администрацией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в ходе осуществления вида муниципального контроля документов, информирование контролируемых лиц о совершаемых Главой </w:t>
      </w:r>
      <w:r w:rsidR="00FD1718"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области,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615" w:rsidRPr="009E5A4E" w:rsidRDefault="00783615" w:rsidP="009E5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22" w:rsidRPr="009E5A4E" w:rsidRDefault="00293222" w:rsidP="009E5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615" w:rsidRPr="009E5A4E" w:rsidRDefault="00783615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615" w:rsidRPr="009E5A4E" w:rsidRDefault="00783615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 о муниципальном</w:t>
      </w: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жилищном контроле на территории</w:t>
      </w:r>
    </w:p>
    <w:p w:rsidR="00513D37" w:rsidRPr="009E5A4E" w:rsidRDefault="00FD1718" w:rsidP="009E5A4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Калининского </w:t>
      </w:r>
      <w:r w:rsidR="00513D3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Колыванского района Новосибирской области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отнесения объектов контроля к категориям риска в рамках осуществления муниципального контроля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Отнесение объектов контроля</w:t>
      </w:r>
      <w:r w:rsidRPr="009E5A4E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 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определенной категории риска осуществляется в зависимости от значения показателя риска: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более 6 объект контроля относится к категории высокого риска;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4 до 6 включительно - к категории среднего риска;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2 до 3 включительно - к категории умеренного риска;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значении показателя риска от 0 до 1 включительно - к категории низкого риска.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Показатель риска рассчитывается по следующей формуле: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= 2 x 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+ 2 x 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- показатель риска;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-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органом;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 объекта контроля к категории риска, постановлений о назначении административного наказания контролируемому лицу (его должностным лицам) за совершение административных правонарушений, предусмотренных статьями 7.21-7.23, частями 4 и 5 статьи 9.16, статьей 19.7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</w:p>
    <w:p w:rsidR="00513D37" w:rsidRPr="009E5A4E" w:rsidRDefault="00513D37" w:rsidP="009E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13D37" w:rsidRPr="009E5A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Положению о муниципальном</w:t>
      </w:r>
    </w:p>
    <w:p w:rsidR="00513D37" w:rsidRPr="009E5A4E" w:rsidRDefault="00513D37" w:rsidP="009E5A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жилищном контроле на территории</w:t>
      </w:r>
    </w:p>
    <w:p w:rsidR="00513D37" w:rsidRPr="009E5A4E" w:rsidRDefault="00FD1718" w:rsidP="009E5A4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9E5A4E">
        <w:rPr>
          <w:rFonts w:ascii="Times New Roman" w:hAnsi="Times New Roman" w:cs="Times New Roman"/>
          <w:color w:val="000000"/>
          <w:sz w:val="24"/>
          <w:szCs w:val="24"/>
        </w:rPr>
        <w:t xml:space="preserve">Калининского </w:t>
      </w:r>
      <w:r w:rsidR="00513D3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</w:t>
      </w:r>
      <w:bookmarkEnd w:id="0"/>
      <w:r w:rsidR="00513D37"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Колыванского района Новосибирской области</w:t>
      </w:r>
    </w:p>
    <w:p w:rsidR="00513D37" w:rsidRPr="009E5A4E" w:rsidRDefault="00513D37" w:rsidP="009E5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13D37" w:rsidRPr="009E5A4E" w:rsidRDefault="00513D37" w:rsidP="009E5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показателей результативности и эффективности муниципального жилищного контроля</w:t>
      </w:r>
    </w:p>
    <w:tbl>
      <w:tblPr>
        <w:tblW w:w="155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9"/>
        <w:gridCol w:w="3413"/>
        <w:gridCol w:w="1962"/>
        <w:gridCol w:w="1947"/>
        <w:gridCol w:w="1134"/>
        <w:gridCol w:w="1134"/>
        <w:gridCol w:w="444"/>
        <w:gridCol w:w="127"/>
        <w:gridCol w:w="394"/>
        <w:gridCol w:w="29"/>
        <w:gridCol w:w="424"/>
        <w:gridCol w:w="236"/>
        <w:gridCol w:w="475"/>
        <w:gridCol w:w="357"/>
        <w:gridCol w:w="18"/>
        <w:gridCol w:w="206"/>
        <w:gridCol w:w="13"/>
        <w:gridCol w:w="8"/>
        <w:gridCol w:w="826"/>
        <w:gridCol w:w="636"/>
        <w:gridCol w:w="8"/>
        <w:gridCol w:w="20"/>
        <w:gridCol w:w="11"/>
        <w:gridCol w:w="9"/>
        <w:gridCol w:w="8"/>
        <w:gridCol w:w="20"/>
        <w:gridCol w:w="168"/>
        <w:gridCol w:w="17"/>
        <w:gridCol w:w="28"/>
        <w:gridCol w:w="28"/>
        <w:gridCol w:w="20"/>
        <w:gridCol w:w="23"/>
      </w:tblGrid>
      <w:tr w:rsidR="00513D37" w:rsidRPr="009E5A4E" w:rsidTr="0025764A">
        <w:trPr>
          <w:gridAfter w:val="6"/>
          <w:wAfter w:w="284" w:type="dxa"/>
          <w:trHeight w:val="375"/>
        </w:trPr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показателя</w:t>
            </w:r>
          </w:p>
        </w:tc>
        <w:tc>
          <w:tcPr>
            <w:tcW w:w="341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6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194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Комментарии (интерпретация значений)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Базовое значение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Международное сопоставление показателя</w:t>
            </w:r>
          </w:p>
        </w:tc>
        <w:tc>
          <w:tcPr>
            <w:tcW w:w="1418" w:type="dxa"/>
            <w:gridSpan w:val="5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значения показателей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данных для определения значений показателя</w:t>
            </w:r>
          </w:p>
        </w:tc>
        <w:tc>
          <w:tcPr>
            <w:tcW w:w="2064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документах стратегического планирования , содержащих показатель (при его наличии)</w:t>
            </w:r>
          </w:p>
        </w:tc>
        <w:tc>
          <w:tcPr>
            <w:tcW w:w="28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6"/>
          <w:wAfter w:w="284" w:type="dxa"/>
          <w:trHeight w:val="1185"/>
        </w:trPr>
        <w:tc>
          <w:tcPr>
            <w:tcW w:w="14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13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3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будущий год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tcBorders>
              <w:bottom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2"/>
            <w:tcBorders>
              <w:bottom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ПОКАЗАТЕЛИ</w:t>
            </w:r>
          </w:p>
        </w:tc>
        <w:tc>
          <w:tcPr>
            <w:tcW w:w="21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9"/>
          <w:wAfter w:w="321" w:type="dxa"/>
          <w:trHeight w:val="70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отражающие уровень минимизации вреда (ущерба) охраняемым законом ценностям,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устранения риска причинения вреда (ущерба)</w:t>
            </w:r>
          </w:p>
        </w:tc>
        <w:tc>
          <w:tcPr>
            <w:tcW w:w="31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trHeight w:val="2640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Материальный ущерб, причиненный гражданам, организациям и государству в результате нарушений обязательных требований организациями, осуществляющими предоставление коммунальных услуг собственникам и пользователям помещений в многоквартирных домах и жилых домов, в процентах от валового регионального продукта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*100/ ВРП</w:t>
            </w:r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суммы перерасчета незаконно начисленной платы гражданам, организациям и государству в результате нарушений обязательных требований организациями, осуществляющими предоставление коммунальных услуг собственникам и пользователям помещений в многоквартирных домах и жилых домов, млн.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ВРП - утвержденный валовой региональный продукт, млн.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учету принимаются зн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ачение показателя с точностью не менее 1 сотой (два знака после запятой), показатели с точностью менее 1 сотой приравниваются к нулю.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7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органа: журнал распоряжений, реестр проверок статистические данные</w:t>
            </w:r>
          </w:p>
        </w:tc>
        <w:tc>
          <w:tcPr>
            <w:tcW w:w="1751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top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" w:type="dxa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trHeight w:val="2640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 выявленных случаев нарушений обязательных требований, повлекших причинение вреда жизни, здоровью граждан от общего количества выявленных нарушений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Кспв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Ксн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Кспв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количества выявленных случаев 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общее количество случаев 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нарушения обязательных требований, выявленных по результатам проверок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7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органа; данные ГАС РФ «Правосудие».</w:t>
            </w:r>
          </w:p>
        </w:tc>
        <w:tc>
          <w:tcPr>
            <w:tcW w:w="1751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bottom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bottom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" w:type="dxa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9"/>
          <w:wAfter w:w="321" w:type="dxa"/>
          <w:trHeight w:val="447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ИНДИКАТИВНЫЕ ПОКАЗАТЕЛИ </w:t>
            </w:r>
          </w:p>
        </w:tc>
        <w:tc>
          <w:tcPr>
            <w:tcW w:w="31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1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применяемые для мониторинга контрольной 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  <w:tc>
          <w:tcPr>
            <w:tcW w:w="31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9"/>
          <w:wAfter w:w="321" w:type="dxa"/>
          <w:trHeight w:val="3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Контрольные мероприятия при взаимодействии с контролируемым лицом</w:t>
            </w:r>
          </w:p>
        </w:tc>
        <w:tc>
          <w:tcPr>
            <w:tcW w:w="1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" w:type="dxa"/>
            <w:gridSpan w:val="2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5"/>
          <w:wAfter w:w="116" w:type="dxa"/>
          <w:trHeight w:val="1860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контрольных мероприятий в рамках муниципального жилищного контроля, проведенных в установленные сроки, по отношению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общему количеству контрольных мероприятий , проведенных в рамках осуществления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жилищного контроля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Пву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Пву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 в рамках муниципального жилищного контроля, проведенных в установленные сроки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общее количество проведенных контрольных мероприятий в 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9E5A4E" w:rsidTr="0025764A">
        <w:trPr>
          <w:gridAfter w:val="5"/>
          <w:wAfter w:w="116" w:type="dxa"/>
          <w:trHeight w:val="1815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предписаний, признанных незаконными в судебном порядке, по отношению к общему количеству предписаний, выданных органом муниципального жилищного контроля в ходе осуществления муниципального жилищного контроля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 /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предписаний, признанных незаконными в судебном порядке;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 общее количеству предписаний, выданных в ходе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9E5A4E" w:rsidTr="0025764A">
        <w:trPr>
          <w:gridAfter w:val="5"/>
          <w:wAfter w:w="116" w:type="dxa"/>
          <w:trHeight w:val="1815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контрольных мероприятий , проведенных рамках муниципального жилищного контроля, результаты которых были признаны недействительными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 /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 , результаты которых были признаны недействительными;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общему 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контрольных мероприятий , проведенных в рамках муниципального жилищного контроля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9E5A4E" w:rsidTr="0025764A">
        <w:trPr>
          <w:gridAfter w:val="5"/>
          <w:wAfter w:w="116" w:type="dxa"/>
          <w:trHeight w:val="1381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2.1.4.</w:t>
            </w:r>
          </w:p>
        </w:tc>
        <w:tc>
          <w:tcPr>
            <w:tcW w:w="34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 контрольных мероприятий, проведенных органом муниципального жилищного контроля, с нарушениями требований законодательства Российской Федерации о порядке их проведения, по результатам выявления которых к должностным лицам органа муниципального жилищного контроля, осуществившим такие контрольные мероприятия, применены меры дисциплинарного, административного наказания от общего количества проведенных контрольных мероприятий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*100% /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</w:p>
        </w:tc>
        <w:tc>
          <w:tcPr>
            <w:tcW w:w="19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контрольных мероприятий, проведенных в рамках муниципального жилищного контроля, с нарушениями требований законодательства РФ о порядке их проведения, по результатам выявления которых к должностным лицам органа муниципального жилищного контроля , осуществившим такие контрольные 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применены меры дисциплинарного, административного наказания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общее количество контрольных мероприятий, проведенных в рамках муниципального жилищного контроля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27" w:type="dxa"/>
            <w:gridSpan w:val="11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3D37" w:rsidRPr="009E5A4E" w:rsidTr="0025764A">
        <w:trPr>
          <w:gridAfter w:val="7"/>
          <w:wAfter w:w="304" w:type="dxa"/>
          <w:trHeight w:val="533"/>
        </w:trPr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0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Мероприятия по контролю без взаимодействия с контролируемым лицом</w:t>
            </w:r>
          </w:p>
        </w:tc>
        <w:tc>
          <w:tcPr>
            <w:tcW w:w="1086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7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gridSpan w:val="3"/>
            <w:tcBorders>
              <w:top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2"/>
          <w:wAfter w:w="43" w:type="dxa"/>
          <w:trHeight w:val="465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контрольных мероприятий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инспекции</w:t>
            </w:r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органа муниципального жилищного контроля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31" w:type="dxa"/>
            <w:gridSpan w:val="11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tcBorders>
              <w:top w:val="single" w:sz="6" w:space="0" w:color="000000"/>
            </w:tcBorders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" w:type="dxa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D37" w:rsidRPr="009E5A4E" w:rsidTr="0025764A">
        <w:trPr>
          <w:gridAfter w:val="3"/>
          <w:wAfter w:w="71" w:type="dxa"/>
          <w:trHeight w:val="1680"/>
        </w:trPr>
        <w:tc>
          <w:tcPr>
            <w:tcW w:w="14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4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предписаний, признанных незаконными в судебном порядке, по отношению к общему количеству предписаний, выданных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органом муниципального жилищного контроля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контрольных мероприятий</w:t>
            </w:r>
          </w:p>
        </w:tc>
        <w:tc>
          <w:tcPr>
            <w:tcW w:w="19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ПРМБВн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*100% / </w:t>
            </w: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ПРМБВо</w:t>
            </w:r>
            <w:proofErr w:type="spellEnd"/>
          </w:p>
        </w:tc>
        <w:tc>
          <w:tcPr>
            <w:tcW w:w="19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ПРМБВн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–количество предписаний, выданных органом муниципального жилищного контроля по </w:t>
            </w: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результатам контрольных мероприятий признанных незаконными в судебном порядке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ПРМБВо</w:t>
            </w:r>
            <w:proofErr w:type="spellEnd"/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предписаний, выданных по результатам контрольных мероприятий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 контрольного органа</w:t>
            </w:r>
          </w:p>
        </w:tc>
        <w:tc>
          <w:tcPr>
            <w:tcW w:w="1731" w:type="dxa"/>
            <w:gridSpan w:val="11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" w:type="dxa"/>
            <w:hideMark/>
          </w:tcPr>
          <w:p w:rsidR="00513D37" w:rsidRPr="009E5A4E" w:rsidRDefault="00513D37" w:rsidP="009E5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D37" w:rsidRPr="009E5A4E" w:rsidRDefault="00513D37" w:rsidP="009E5A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513D37" w:rsidRPr="009E5A4E" w:rsidRDefault="00513D37" w:rsidP="009E5A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D37" w:rsidRPr="009E5A4E" w:rsidRDefault="00513D37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0CA" w:rsidRPr="009E5A4E" w:rsidRDefault="006020CA" w:rsidP="009E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020CA" w:rsidRPr="009E5A4E" w:rsidSect="002576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B0645"/>
    <w:rsid w:val="00167FD5"/>
    <w:rsid w:val="0025764A"/>
    <w:rsid w:val="00290433"/>
    <w:rsid w:val="00293222"/>
    <w:rsid w:val="003D5E87"/>
    <w:rsid w:val="00513D37"/>
    <w:rsid w:val="006020CA"/>
    <w:rsid w:val="0065036F"/>
    <w:rsid w:val="00783615"/>
    <w:rsid w:val="009E5A4E"/>
    <w:rsid w:val="00B64F9B"/>
    <w:rsid w:val="00BB15E9"/>
    <w:rsid w:val="00DB0645"/>
    <w:rsid w:val="00DF4AF1"/>
    <w:rsid w:val="00EB6976"/>
    <w:rsid w:val="00ED7D8F"/>
    <w:rsid w:val="00EE5B07"/>
    <w:rsid w:val="00FD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67FD5"/>
    <w:rPr>
      <w:color w:val="0000FF" w:themeColor="hyperlink"/>
      <w:u w:val="single"/>
    </w:rPr>
  </w:style>
  <w:style w:type="paragraph" w:styleId="a5">
    <w:name w:val="List Paragraph"/>
    <w:basedOn w:val="a"/>
    <w:link w:val="a6"/>
    <w:qFormat/>
    <w:rsid w:val="009E5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locked/>
    <w:rsid w:val="009E5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657E8284-BC2A-4A2A-B081-84E5E12B557E" TargetMode="External"/><Relationship Id="rId5" Type="http://schemas.openxmlformats.org/officeDocument/2006/relationships/hyperlink" Target="http://pravo-search.minjust.ru:8080/bigs/showDocument.html?id=657E8284-BC2A-4A2A-B081-84E5E12B557E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pravo-search.minjust.ru:8080/bigs/showDocument.html?id=370BA400-14C4-4CDB-8A8B-B11F2A1A2F5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7527</Words>
  <Characters>42905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2021-12-01T08:05:00Z</dcterms:created>
  <dcterms:modified xsi:type="dcterms:W3CDTF">2021-12-07T08:50:00Z</dcterms:modified>
</cp:coreProperties>
</file>